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Communication and Media </w:t>
      </w:r>
    </w:p>
    <w:p w:rsidR="00F0480F" w:rsidRDefault="00F0480F" w:rsidP="0073386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0480F" w:rsidRDefault="00F0480F" w:rsidP="0073386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73386E" w:rsidRDefault="0073386E">
      <w:pPr>
        <w:rPr>
          <w:rFonts w:ascii="Times New Roman" w:hAnsi="Times New Roman" w:cs="Times New Roman"/>
          <w:sz w:val="24"/>
          <w:szCs w:val="24"/>
        </w:rPr>
      </w:pPr>
      <w:r>
        <w:rPr>
          <w:rFonts w:ascii="Times New Roman" w:hAnsi="Times New Roman" w:cs="Times New Roman"/>
          <w:sz w:val="24"/>
          <w:szCs w:val="24"/>
        </w:rPr>
        <w:br w:type="page"/>
      </w:r>
    </w:p>
    <w:p w:rsidR="00D623C6" w:rsidRPr="00D623C6" w:rsidRDefault="00D623C6" w:rsidP="0073386E">
      <w:pPr>
        <w:spacing w:after="0" w:line="480" w:lineRule="auto"/>
        <w:contextualSpacing/>
        <w:jc w:val="center"/>
        <w:rPr>
          <w:rFonts w:ascii="Times New Roman" w:hAnsi="Times New Roman" w:cs="Times New Roman"/>
          <w:sz w:val="24"/>
          <w:szCs w:val="24"/>
        </w:rPr>
      </w:pPr>
      <w:r w:rsidRPr="00D623C6">
        <w:rPr>
          <w:rFonts w:ascii="Times New Roman" w:hAnsi="Times New Roman" w:cs="Times New Roman"/>
          <w:sz w:val="24"/>
          <w:szCs w:val="24"/>
        </w:rPr>
        <w:lastRenderedPageBreak/>
        <w:t>Communication and Media</w:t>
      </w:r>
    </w:p>
    <w:p w:rsidR="00D623C6" w:rsidRPr="00D623C6" w:rsidRDefault="00D623C6" w:rsidP="0073386E">
      <w:pPr>
        <w:spacing w:after="0" w:line="480" w:lineRule="auto"/>
        <w:ind w:firstLine="720"/>
        <w:contextualSpacing/>
        <w:rPr>
          <w:rFonts w:ascii="Times New Roman" w:hAnsi="Times New Roman" w:cs="Times New Roman"/>
          <w:sz w:val="24"/>
          <w:szCs w:val="24"/>
        </w:rPr>
      </w:pPr>
      <w:r w:rsidRPr="00D623C6">
        <w:rPr>
          <w:rFonts w:ascii="Times New Roman" w:hAnsi="Times New Roman" w:cs="Times New Roman"/>
          <w:sz w:val="24"/>
          <w:szCs w:val="24"/>
        </w:rPr>
        <w:t>The Six stigmas are the best intervention method since they include a procedure to improve methodologies designed when eliminating problems, removing waste, and inefficiency. It also improves working conditions to provide better responses in line with customers' needs. From a personal understanding, the six stigma intervention is a fad mixed for adequate measures. It is based on developing and demonstrating successful applications of statistical thinking and methods used to solve real problems</w:t>
      </w:r>
      <w:r w:rsidR="00F0480F">
        <w:rPr>
          <w:rFonts w:ascii="Times New Roman" w:hAnsi="Times New Roman" w:cs="Times New Roman"/>
          <w:sz w:val="24"/>
          <w:szCs w:val="24"/>
        </w:rPr>
        <w:t xml:space="preserve"> (Rao, Elshafei, Hatzenbuehler, Frey &amp; Go, 2019)</w:t>
      </w:r>
      <w:r w:rsidRPr="00D623C6">
        <w:rPr>
          <w:rFonts w:ascii="Times New Roman" w:hAnsi="Times New Roman" w:cs="Times New Roman"/>
          <w:sz w:val="24"/>
          <w:szCs w:val="24"/>
        </w:rPr>
        <w:t xml:space="preserve">. It is one of the essential interventions since it can be implemented in businesses for better performance and improved yields; for example, Amazon uses the six stigma applications in its industry worldwide. </w:t>
      </w:r>
    </w:p>
    <w:p w:rsidR="00204E75" w:rsidRPr="00D623C6" w:rsidRDefault="00D623C6" w:rsidP="0073386E">
      <w:pPr>
        <w:spacing w:after="0" w:line="480" w:lineRule="auto"/>
        <w:ind w:firstLine="720"/>
        <w:contextualSpacing/>
        <w:rPr>
          <w:rFonts w:ascii="Times New Roman" w:hAnsi="Times New Roman" w:cs="Times New Roman"/>
          <w:sz w:val="24"/>
          <w:szCs w:val="24"/>
        </w:rPr>
      </w:pPr>
      <w:r w:rsidRPr="00D623C6">
        <w:rPr>
          <w:rFonts w:ascii="Times New Roman" w:hAnsi="Times New Roman" w:cs="Times New Roman"/>
          <w:sz w:val="24"/>
          <w:szCs w:val="24"/>
        </w:rPr>
        <w:t>A fad can be determined depending on its lifetime, since fads come and go quickly, thus having a shorter lifestyle than trends. One can also identify a fad since they fade, and according to how fast they fain momentum, fads catch quickly due to shallow appeals</w:t>
      </w:r>
      <w:r w:rsidR="00F0480F">
        <w:rPr>
          <w:rFonts w:ascii="Times New Roman" w:hAnsi="Times New Roman" w:cs="Times New Roman"/>
          <w:sz w:val="24"/>
          <w:szCs w:val="24"/>
        </w:rPr>
        <w:t xml:space="preserve"> (Konrad, Criss &amp; Telesman, 2019)</w:t>
      </w:r>
      <w:r w:rsidRPr="00D623C6">
        <w:rPr>
          <w:rFonts w:ascii="Times New Roman" w:hAnsi="Times New Roman" w:cs="Times New Roman"/>
          <w:sz w:val="24"/>
          <w:szCs w:val="24"/>
        </w:rPr>
        <w:t>. One can test whether it is a fad in the six stigma context since the project takes less time of 3-4 months after definition, mapping, analysis, improvement, and control.  Therefore, the deliverables for most of the phases need accomplishment before proceeding to the next step. Additionally,  the inputs and outputs lose momentum with time, which proves it is a fad.</w:t>
      </w: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F0480F" w:rsidRDefault="00F0480F" w:rsidP="0073386E">
      <w:pPr>
        <w:spacing w:after="0" w:line="480" w:lineRule="auto"/>
        <w:contextualSpacing/>
        <w:jc w:val="center"/>
        <w:rPr>
          <w:rFonts w:ascii="Times New Roman" w:hAnsi="Times New Roman" w:cs="Times New Roman"/>
          <w:sz w:val="24"/>
          <w:szCs w:val="24"/>
        </w:rPr>
      </w:pPr>
    </w:p>
    <w:p w:rsidR="0073386E" w:rsidRDefault="0073386E">
      <w:pPr>
        <w:rPr>
          <w:rFonts w:ascii="Times New Roman" w:hAnsi="Times New Roman" w:cs="Times New Roman"/>
          <w:sz w:val="24"/>
          <w:szCs w:val="24"/>
        </w:rPr>
      </w:pPr>
      <w:r>
        <w:rPr>
          <w:rFonts w:ascii="Times New Roman" w:hAnsi="Times New Roman" w:cs="Times New Roman"/>
          <w:sz w:val="24"/>
          <w:szCs w:val="24"/>
        </w:rPr>
        <w:br w:type="page"/>
      </w:r>
    </w:p>
    <w:p w:rsidR="00941092" w:rsidRDefault="00941092" w:rsidP="0073386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0480F" w:rsidRPr="00F0480F" w:rsidRDefault="00F0480F" w:rsidP="0073386E">
      <w:pPr>
        <w:spacing w:after="0" w:line="480" w:lineRule="auto"/>
        <w:ind w:left="720" w:hanging="720"/>
        <w:contextualSpacing/>
        <w:rPr>
          <w:rFonts w:ascii="Times New Roman" w:hAnsi="Times New Roman" w:cs="Times New Roman"/>
          <w:sz w:val="24"/>
          <w:szCs w:val="24"/>
        </w:rPr>
      </w:pPr>
      <w:r w:rsidRPr="00F0480F">
        <w:rPr>
          <w:rFonts w:ascii="Times New Roman" w:hAnsi="Times New Roman" w:cs="Times New Roman"/>
          <w:color w:val="222222"/>
          <w:sz w:val="24"/>
          <w:szCs w:val="24"/>
          <w:shd w:val="clear" w:color="auto" w:fill="FFFFFF"/>
        </w:rPr>
        <w:t>Konrad, M., Criss, C. J., &amp; Telesman, A. O. (2019). Fads or facts? Sifting through the evidence to find what really works. </w:t>
      </w:r>
      <w:r w:rsidRPr="00F0480F">
        <w:rPr>
          <w:rFonts w:ascii="Times New Roman" w:hAnsi="Times New Roman" w:cs="Times New Roman"/>
          <w:i/>
          <w:iCs/>
          <w:color w:val="222222"/>
          <w:sz w:val="24"/>
          <w:szCs w:val="24"/>
          <w:shd w:val="clear" w:color="auto" w:fill="FFFFFF"/>
        </w:rPr>
        <w:t>Intervention in School and Clinic</w:t>
      </w:r>
      <w:r w:rsidRPr="00F0480F">
        <w:rPr>
          <w:rFonts w:ascii="Times New Roman" w:hAnsi="Times New Roman" w:cs="Times New Roman"/>
          <w:color w:val="222222"/>
          <w:sz w:val="24"/>
          <w:szCs w:val="24"/>
          <w:shd w:val="clear" w:color="auto" w:fill="FFFFFF"/>
        </w:rPr>
        <w:t>, </w:t>
      </w:r>
      <w:r w:rsidRPr="00F0480F">
        <w:rPr>
          <w:rFonts w:ascii="Times New Roman" w:hAnsi="Times New Roman" w:cs="Times New Roman"/>
          <w:i/>
          <w:iCs/>
          <w:color w:val="222222"/>
          <w:sz w:val="24"/>
          <w:szCs w:val="24"/>
          <w:shd w:val="clear" w:color="auto" w:fill="FFFFFF"/>
        </w:rPr>
        <w:t>54</w:t>
      </w:r>
      <w:r w:rsidRPr="00F0480F">
        <w:rPr>
          <w:rFonts w:ascii="Times New Roman" w:hAnsi="Times New Roman" w:cs="Times New Roman"/>
          <w:color w:val="222222"/>
          <w:sz w:val="24"/>
          <w:szCs w:val="24"/>
          <w:shd w:val="clear" w:color="auto" w:fill="FFFFFF"/>
        </w:rPr>
        <w:t>(5), 272-279.</w:t>
      </w:r>
    </w:p>
    <w:p w:rsidR="00F0480F" w:rsidRPr="00F0480F" w:rsidRDefault="00F0480F" w:rsidP="0073386E">
      <w:pPr>
        <w:spacing w:after="0" w:line="480" w:lineRule="auto"/>
        <w:ind w:left="720" w:hanging="720"/>
        <w:contextualSpacing/>
        <w:rPr>
          <w:rFonts w:ascii="Times New Roman" w:hAnsi="Times New Roman" w:cs="Times New Roman"/>
          <w:color w:val="222222"/>
          <w:sz w:val="24"/>
          <w:szCs w:val="24"/>
          <w:shd w:val="clear" w:color="auto" w:fill="FFFFFF"/>
        </w:rPr>
      </w:pPr>
      <w:r w:rsidRPr="00F0480F">
        <w:rPr>
          <w:rFonts w:ascii="Times New Roman" w:hAnsi="Times New Roman" w:cs="Times New Roman"/>
          <w:color w:val="222222"/>
          <w:sz w:val="24"/>
          <w:szCs w:val="24"/>
          <w:shd w:val="clear" w:color="auto" w:fill="FFFFFF"/>
        </w:rPr>
        <w:t>Rao, D., Elshafei, A., Nguyen, M., Hatzenbuehler, M. L., Frey, S., &amp; Go, V. F. (2019). A systematic review of multi-level stigma interventions: state of the science and future directions. </w:t>
      </w:r>
      <w:r w:rsidRPr="00F0480F">
        <w:rPr>
          <w:rFonts w:ascii="Times New Roman" w:hAnsi="Times New Roman" w:cs="Times New Roman"/>
          <w:i/>
          <w:iCs/>
          <w:color w:val="222222"/>
          <w:sz w:val="24"/>
          <w:szCs w:val="24"/>
          <w:shd w:val="clear" w:color="auto" w:fill="FFFFFF"/>
        </w:rPr>
        <w:t>BMC medicin</w:t>
      </w:r>
      <w:bookmarkStart w:id="0" w:name="_GoBack"/>
      <w:bookmarkEnd w:id="0"/>
      <w:r w:rsidRPr="00F0480F">
        <w:rPr>
          <w:rFonts w:ascii="Times New Roman" w:hAnsi="Times New Roman" w:cs="Times New Roman"/>
          <w:i/>
          <w:iCs/>
          <w:color w:val="222222"/>
          <w:sz w:val="24"/>
          <w:szCs w:val="24"/>
          <w:shd w:val="clear" w:color="auto" w:fill="FFFFFF"/>
        </w:rPr>
        <w:t>e</w:t>
      </w:r>
      <w:r w:rsidRPr="00F0480F">
        <w:rPr>
          <w:rFonts w:ascii="Times New Roman" w:hAnsi="Times New Roman" w:cs="Times New Roman"/>
          <w:color w:val="222222"/>
          <w:sz w:val="24"/>
          <w:szCs w:val="24"/>
          <w:shd w:val="clear" w:color="auto" w:fill="FFFFFF"/>
        </w:rPr>
        <w:t>, </w:t>
      </w:r>
      <w:r w:rsidRPr="00F0480F">
        <w:rPr>
          <w:rFonts w:ascii="Times New Roman" w:hAnsi="Times New Roman" w:cs="Times New Roman"/>
          <w:i/>
          <w:iCs/>
          <w:color w:val="222222"/>
          <w:sz w:val="24"/>
          <w:szCs w:val="24"/>
          <w:shd w:val="clear" w:color="auto" w:fill="FFFFFF"/>
        </w:rPr>
        <w:t>17</w:t>
      </w:r>
      <w:r w:rsidRPr="00F0480F">
        <w:rPr>
          <w:rFonts w:ascii="Times New Roman" w:hAnsi="Times New Roman" w:cs="Times New Roman"/>
          <w:color w:val="222222"/>
          <w:sz w:val="24"/>
          <w:szCs w:val="24"/>
          <w:shd w:val="clear" w:color="auto" w:fill="FFFFFF"/>
        </w:rPr>
        <w:t>(1), 41.</w:t>
      </w:r>
    </w:p>
    <w:sectPr w:rsidR="00F0480F" w:rsidRPr="00F0480F" w:rsidSect="00F048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279" w:rsidRDefault="000F3279" w:rsidP="00F0480F">
      <w:pPr>
        <w:spacing w:after="0" w:line="240" w:lineRule="auto"/>
      </w:pPr>
      <w:r>
        <w:separator/>
      </w:r>
    </w:p>
  </w:endnote>
  <w:endnote w:type="continuationSeparator" w:id="0">
    <w:p w:rsidR="000F3279" w:rsidRDefault="000F3279" w:rsidP="00F04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279" w:rsidRDefault="000F3279" w:rsidP="00F0480F">
      <w:pPr>
        <w:spacing w:after="0" w:line="240" w:lineRule="auto"/>
      </w:pPr>
      <w:r>
        <w:separator/>
      </w:r>
    </w:p>
  </w:footnote>
  <w:footnote w:type="continuationSeparator" w:id="0">
    <w:p w:rsidR="000F3279" w:rsidRDefault="000F3279" w:rsidP="00F04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219814"/>
      <w:docPartObj>
        <w:docPartGallery w:val="Page Numbers (Top of Page)"/>
        <w:docPartUnique/>
      </w:docPartObj>
    </w:sdtPr>
    <w:sdtEndPr>
      <w:rPr>
        <w:noProof/>
      </w:rPr>
    </w:sdtEndPr>
    <w:sdtContent>
      <w:p w:rsidR="00F0480F" w:rsidRDefault="00F0480F" w:rsidP="00F0480F">
        <w:pPr>
          <w:pStyle w:val="Header"/>
          <w:jc w:val="right"/>
        </w:pPr>
        <w:r w:rsidRPr="00F0480F">
          <w:rPr>
            <w:rFonts w:ascii="Times New Roman" w:hAnsi="Times New Roman" w:cs="Times New Roman"/>
            <w:sz w:val="24"/>
            <w:szCs w:val="24"/>
          </w:rPr>
          <w:t>COMMUNICATION AND MEDIA</w:t>
        </w:r>
        <w:r>
          <w:t xml:space="preserve"> </w:t>
        </w:r>
        <w:r>
          <w:tab/>
        </w:r>
        <w:r>
          <w:tab/>
        </w:r>
        <w:r>
          <w:fldChar w:fldCharType="begin"/>
        </w:r>
        <w:r>
          <w:instrText xml:space="preserve"> PAGE   \* MERGEFORMAT </w:instrText>
        </w:r>
        <w:r>
          <w:fldChar w:fldCharType="separate"/>
        </w:r>
        <w:r w:rsidR="0073386E">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80F" w:rsidRPr="00F0480F" w:rsidRDefault="00F0480F" w:rsidP="00F0480F">
    <w:pPr>
      <w:pStyle w:val="Header"/>
      <w:jc w:val="right"/>
      <w:rPr>
        <w:rFonts w:ascii="Times New Roman" w:hAnsi="Times New Roman" w:cs="Times New Roman"/>
        <w:sz w:val="24"/>
        <w:szCs w:val="24"/>
      </w:rPr>
    </w:pPr>
    <w:r w:rsidRPr="00F0480F">
      <w:rPr>
        <w:rFonts w:ascii="Times New Roman" w:hAnsi="Times New Roman" w:cs="Times New Roman"/>
        <w:sz w:val="24"/>
        <w:szCs w:val="24"/>
      </w:rPr>
      <w:t>Running Head: COMMUNICATION AND MEDIA</w:t>
    </w:r>
    <w:r w:rsidRPr="00F0480F">
      <w:rPr>
        <w:rFonts w:ascii="Times New Roman" w:hAnsi="Times New Roman" w:cs="Times New Roman"/>
        <w:sz w:val="24"/>
        <w:szCs w:val="24"/>
      </w:rPr>
      <w:tab/>
    </w:r>
    <w:sdt>
      <w:sdtPr>
        <w:rPr>
          <w:rFonts w:ascii="Times New Roman" w:hAnsi="Times New Roman" w:cs="Times New Roman"/>
          <w:sz w:val="24"/>
          <w:szCs w:val="24"/>
        </w:rPr>
        <w:id w:val="-1601409784"/>
        <w:docPartObj>
          <w:docPartGallery w:val="Page Numbers (Top of Page)"/>
          <w:docPartUnique/>
        </w:docPartObj>
      </w:sdtPr>
      <w:sdtEndPr>
        <w:rPr>
          <w:noProof/>
        </w:rPr>
      </w:sdtEndPr>
      <w:sdtContent>
        <w:r w:rsidRPr="00F0480F">
          <w:rPr>
            <w:rFonts w:ascii="Times New Roman" w:hAnsi="Times New Roman" w:cs="Times New Roman"/>
            <w:sz w:val="24"/>
            <w:szCs w:val="24"/>
          </w:rPr>
          <w:fldChar w:fldCharType="begin"/>
        </w:r>
        <w:r w:rsidRPr="00F0480F">
          <w:rPr>
            <w:rFonts w:ascii="Times New Roman" w:hAnsi="Times New Roman" w:cs="Times New Roman"/>
            <w:sz w:val="24"/>
            <w:szCs w:val="24"/>
          </w:rPr>
          <w:instrText xml:space="preserve"> PAGE   \* MERGEFORMAT </w:instrText>
        </w:r>
        <w:r w:rsidRPr="00F0480F">
          <w:rPr>
            <w:rFonts w:ascii="Times New Roman" w:hAnsi="Times New Roman" w:cs="Times New Roman"/>
            <w:sz w:val="24"/>
            <w:szCs w:val="24"/>
          </w:rPr>
          <w:fldChar w:fldCharType="separate"/>
        </w:r>
        <w:r w:rsidR="000F3279">
          <w:rPr>
            <w:rFonts w:ascii="Times New Roman" w:hAnsi="Times New Roman" w:cs="Times New Roman"/>
            <w:noProof/>
            <w:sz w:val="24"/>
            <w:szCs w:val="24"/>
          </w:rPr>
          <w:t>1</w:t>
        </w:r>
        <w:r w:rsidRPr="00F0480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514"/>
    <w:rsid w:val="000F3279"/>
    <w:rsid w:val="0013033B"/>
    <w:rsid w:val="00204E75"/>
    <w:rsid w:val="006F278F"/>
    <w:rsid w:val="0073386E"/>
    <w:rsid w:val="008412FB"/>
    <w:rsid w:val="00896DA2"/>
    <w:rsid w:val="00941092"/>
    <w:rsid w:val="00D623C6"/>
    <w:rsid w:val="00DD66B3"/>
    <w:rsid w:val="00E57BDB"/>
    <w:rsid w:val="00EE2514"/>
    <w:rsid w:val="00F04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0F"/>
  </w:style>
  <w:style w:type="paragraph" w:styleId="Footer">
    <w:name w:val="footer"/>
    <w:basedOn w:val="Normal"/>
    <w:link w:val="FooterChar"/>
    <w:uiPriority w:val="99"/>
    <w:unhideWhenUsed/>
    <w:rsid w:val="00F0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0F"/>
  </w:style>
  <w:style w:type="paragraph" w:styleId="Footer">
    <w:name w:val="footer"/>
    <w:basedOn w:val="Normal"/>
    <w:link w:val="FooterChar"/>
    <w:uiPriority w:val="99"/>
    <w:unhideWhenUsed/>
    <w:rsid w:val="00F0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50B1E-2A28-404C-A010-13D7AB6B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2020-12-03T15:51:00Z</dcterms:created>
  <dcterms:modified xsi:type="dcterms:W3CDTF">2020-12-03T15:51:00Z</dcterms:modified>
</cp:coreProperties>
</file>